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02EC" w14:textId="4CA5E15D" w:rsidR="00EC32F5" w:rsidRDefault="00EC32F5" w:rsidP="00EC32F5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2C3795D" wp14:editId="234868D6">
            <wp:extent cx="4591050" cy="1802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BDE96" w14:textId="77777777" w:rsidR="00EC32F5" w:rsidRDefault="00EC32F5" w:rsidP="00547806">
      <w:pPr>
        <w:rPr>
          <w:rFonts w:cstheme="minorHAnsi"/>
          <w:b/>
          <w:bCs/>
        </w:rPr>
      </w:pPr>
    </w:p>
    <w:p w14:paraId="6548D4B0" w14:textId="2EE9B89B" w:rsidR="00EC32F5" w:rsidRPr="00EC32F5" w:rsidRDefault="00EC32F5" w:rsidP="005478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WHO WE </w:t>
      </w:r>
      <w:proofErr w:type="gramStart"/>
      <w:r>
        <w:rPr>
          <w:rFonts w:cstheme="minorHAnsi"/>
          <w:b/>
          <w:bCs/>
        </w:rPr>
        <w:t>ARE</w:t>
      </w:r>
      <w:proofErr w:type="gramEnd"/>
    </w:p>
    <w:p w14:paraId="744F31CF" w14:textId="53A45D1D" w:rsidR="00547806" w:rsidRPr="00EC32F5" w:rsidRDefault="00547806" w:rsidP="00547806">
      <w:pPr>
        <w:rPr>
          <w:rFonts w:cstheme="minorHAnsi"/>
        </w:rPr>
      </w:pPr>
      <w:r w:rsidRPr="00EC32F5">
        <w:rPr>
          <w:rFonts w:cstheme="minorHAnsi"/>
        </w:rPr>
        <w:t>The Mainstreeter is a non-profit community newspaper supported by its advertisers</w:t>
      </w:r>
      <w:proofErr w:type="gramStart"/>
      <w:r w:rsidRPr="00EC32F5">
        <w:rPr>
          <w:rFonts w:cstheme="minorHAnsi"/>
        </w:rPr>
        <w:t>.</w:t>
      </w:r>
      <w:r w:rsidR="009D3FB0">
        <w:rPr>
          <w:rFonts w:cstheme="minorHAnsi"/>
        </w:rPr>
        <w:t xml:space="preserve">  </w:t>
      </w:r>
      <w:proofErr w:type="gramEnd"/>
      <w:r w:rsidR="00EC32F5">
        <w:rPr>
          <w:rFonts w:cstheme="minorHAnsi"/>
        </w:rPr>
        <w:t>We have</w:t>
      </w:r>
      <w:r w:rsidRPr="00EC32F5">
        <w:rPr>
          <w:rFonts w:cstheme="minorHAnsi"/>
        </w:rPr>
        <w:t xml:space="preserve"> been the voice of Old Ottawa East for over 35 years.</w:t>
      </w:r>
    </w:p>
    <w:p w14:paraId="7596A2DC" w14:textId="2D0FDF0A" w:rsidR="005439D0" w:rsidRDefault="00547806" w:rsidP="00547806">
      <w:pPr>
        <w:rPr>
          <w:rFonts w:cstheme="minorHAnsi"/>
        </w:rPr>
      </w:pPr>
      <w:r w:rsidRPr="00EC32F5">
        <w:rPr>
          <w:rFonts w:cstheme="minorHAnsi"/>
        </w:rPr>
        <w:t>We publish six issues each year and distribu</w:t>
      </w:r>
      <w:r w:rsidR="00EC32F5">
        <w:rPr>
          <w:rFonts w:cstheme="minorHAnsi"/>
        </w:rPr>
        <w:t>t</w:t>
      </w:r>
      <w:r w:rsidRPr="00EC32F5">
        <w:rPr>
          <w:rFonts w:cstheme="minorHAnsi"/>
        </w:rPr>
        <w:t>e the pa</w:t>
      </w:r>
      <w:r w:rsidR="00EC32F5">
        <w:rPr>
          <w:rFonts w:cstheme="minorHAnsi"/>
        </w:rPr>
        <w:t>p</w:t>
      </w:r>
      <w:r w:rsidRPr="00EC32F5">
        <w:rPr>
          <w:rFonts w:cstheme="minorHAnsi"/>
        </w:rPr>
        <w:t xml:space="preserve">er in print, pdf </w:t>
      </w:r>
      <w:r w:rsidR="009D3FB0">
        <w:rPr>
          <w:rFonts w:cstheme="minorHAnsi"/>
        </w:rPr>
        <w:t>via</w:t>
      </w:r>
      <w:r w:rsidRPr="00EC32F5">
        <w:rPr>
          <w:rFonts w:cstheme="minorHAnsi"/>
        </w:rPr>
        <w:t xml:space="preserve"> email and by posting to</w:t>
      </w:r>
      <w:r w:rsidR="005439D0">
        <w:rPr>
          <w:rFonts w:cstheme="minorHAnsi"/>
        </w:rPr>
        <w:t xml:space="preserve"> our media feeds at:</w:t>
      </w:r>
    </w:p>
    <w:p w14:paraId="0EAAD3EB" w14:textId="60E182A1" w:rsidR="00547806" w:rsidRPr="00EC32F5" w:rsidRDefault="00640983" w:rsidP="005439D0">
      <w:pPr>
        <w:ind w:left="720"/>
        <w:rPr>
          <w:rFonts w:cstheme="minorHAnsi"/>
        </w:rPr>
      </w:pPr>
      <w:hyperlink r:id="rId6" w:history="1">
        <w:r w:rsidR="005439D0" w:rsidRPr="00634FC1">
          <w:rPr>
            <w:rStyle w:val="Hyperlink"/>
            <w:rFonts w:cstheme="minorHAnsi"/>
          </w:rPr>
          <w:t>http://www.mainstreeter.ca/</w:t>
        </w:r>
      </w:hyperlink>
      <w:r w:rsidR="005439D0">
        <w:rPr>
          <w:rFonts w:cstheme="minorHAnsi"/>
        </w:rPr>
        <w:t xml:space="preserve"> </w:t>
      </w:r>
    </w:p>
    <w:p w14:paraId="24C5141E" w14:textId="1123054C" w:rsidR="005439D0" w:rsidRDefault="00640983" w:rsidP="005439D0">
      <w:pPr>
        <w:ind w:left="720"/>
        <w:rPr>
          <w:rFonts w:cstheme="minorHAnsi"/>
          <w:color w:val="000000" w:themeColor="text1"/>
        </w:rPr>
      </w:pPr>
      <w:hyperlink r:id="rId7" w:history="1">
        <w:r w:rsidR="00547806" w:rsidRPr="00921528">
          <w:rPr>
            <w:rStyle w:val="Hyperlink"/>
            <w:rFonts w:cstheme="minorHAnsi"/>
            <w:color w:val="000000" w:themeColor="text1"/>
          </w:rPr>
          <w:t>https://www.facebook.com/Mainstreeter/</w:t>
        </w:r>
      </w:hyperlink>
    </w:p>
    <w:p w14:paraId="405D1D51" w14:textId="6098CC46" w:rsidR="00C226B8" w:rsidRPr="00C226B8" w:rsidRDefault="00640983" w:rsidP="005439D0">
      <w:pPr>
        <w:ind w:left="720"/>
        <w:rPr>
          <w:rFonts w:cstheme="minorHAnsi"/>
        </w:rPr>
      </w:pPr>
      <w:hyperlink r:id="rId8" w:history="1">
        <w:r w:rsidR="00C226B8" w:rsidRPr="00634FC1">
          <w:rPr>
            <w:rStyle w:val="Hyperlink"/>
            <w:rFonts w:cstheme="minorHAnsi"/>
          </w:rPr>
          <w:t>https://twitter.com/MainstreeterOtt</w:t>
        </w:r>
      </w:hyperlink>
    </w:p>
    <w:p w14:paraId="0E801E43" w14:textId="4F3A73AF" w:rsidR="00921528" w:rsidRPr="00EC32F5" w:rsidRDefault="00921528" w:rsidP="00921528">
      <w:pPr>
        <w:rPr>
          <w:rFonts w:cstheme="minorHAnsi"/>
        </w:rPr>
      </w:pPr>
    </w:p>
    <w:p w14:paraId="716DF391" w14:textId="44AC5335" w:rsidR="00547806" w:rsidRPr="00EC32F5" w:rsidRDefault="00EC32F5" w:rsidP="00547806">
      <w:pPr>
        <w:rPr>
          <w:rFonts w:cstheme="minorHAnsi"/>
          <w:b/>
          <w:bCs/>
        </w:rPr>
      </w:pPr>
      <w:r w:rsidRPr="00EC32F5">
        <w:rPr>
          <w:rFonts w:cstheme="minorHAnsi"/>
          <w:b/>
          <w:bCs/>
        </w:rPr>
        <w:t xml:space="preserve">WHO WE </w:t>
      </w:r>
      <w:proofErr w:type="gramStart"/>
      <w:r w:rsidRPr="00EC32F5">
        <w:rPr>
          <w:rFonts w:cstheme="minorHAnsi"/>
          <w:b/>
          <w:bCs/>
        </w:rPr>
        <w:t>REACH</w:t>
      </w:r>
      <w:proofErr w:type="gramEnd"/>
    </w:p>
    <w:p w14:paraId="264680A1" w14:textId="0E18C810" w:rsidR="00547806" w:rsidRPr="00EC32F5" w:rsidRDefault="00547806" w:rsidP="00547806">
      <w:pPr>
        <w:rPr>
          <w:rFonts w:cstheme="minorHAnsi"/>
        </w:rPr>
      </w:pPr>
      <w:r w:rsidRPr="00EC32F5">
        <w:rPr>
          <w:rFonts w:cstheme="minorHAnsi"/>
        </w:rPr>
        <w:t xml:space="preserve">Old Ottawa East residents are affluent and highly educated. Average household income is $104,609 while 77% hold a </w:t>
      </w:r>
      <w:proofErr w:type="gramStart"/>
      <w:r w:rsidRPr="00EC32F5">
        <w:rPr>
          <w:rFonts w:cstheme="minorHAnsi"/>
        </w:rPr>
        <w:t>bachelor</w:t>
      </w:r>
      <w:proofErr w:type="gramEnd"/>
      <w:r w:rsidRPr="00EC32F5">
        <w:rPr>
          <w:rFonts w:cstheme="minorHAnsi"/>
        </w:rPr>
        <w:t xml:space="preserve"> degree or higher, compa</w:t>
      </w:r>
      <w:r w:rsidR="009D3FB0">
        <w:rPr>
          <w:rFonts w:cstheme="minorHAnsi"/>
        </w:rPr>
        <w:t>r</w:t>
      </w:r>
      <w:r w:rsidRPr="00EC32F5">
        <w:rPr>
          <w:rFonts w:cstheme="minorHAnsi"/>
        </w:rPr>
        <w:t>ed to 45% in Ottawa as a whole.</w:t>
      </w:r>
      <w:r w:rsidR="00C16CFB" w:rsidRPr="00EC32F5">
        <w:rPr>
          <w:rFonts w:cstheme="minorHAnsi"/>
        </w:rPr>
        <w:t xml:space="preserve">  Household</w:t>
      </w:r>
      <w:r w:rsidR="009D3FB0">
        <w:rPr>
          <w:rFonts w:cstheme="minorHAnsi"/>
        </w:rPr>
        <w:t>s</w:t>
      </w:r>
      <w:r w:rsidR="00C16CFB" w:rsidRPr="00EC32F5">
        <w:rPr>
          <w:rFonts w:cstheme="minorHAnsi"/>
        </w:rPr>
        <w:t xml:space="preserve"> are split between owners and r</w:t>
      </w:r>
      <w:r w:rsidR="009D3FB0">
        <w:rPr>
          <w:rFonts w:cstheme="minorHAnsi"/>
        </w:rPr>
        <w:t>e</w:t>
      </w:r>
      <w:r w:rsidR="00C16CFB" w:rsidRPr="00EC32F5">
        <w:rPr>
          <w:rFonts w:cstheme="minorHAnsi"/>
        </w:rPr>
        <w:t>nters</w:t>
      </w:r>
      <w:proofErr w:type="gramStart"/>
      <w:r w:rsidR="00C16CFB" w:rsidRPr="00EC32F5">
        <w:rPr>
          <w:rFonts w:cstheme="minorHAnsi"/>
        </w:rPr>
        <w:t xml:space="preserve">.  </w:t>
      </w:r>
      <w:proofErr w:type="gramEnd"/>
      <w:r w:rsidR="00C16CFB" w:rsidRPr="00EC32F5">
        <w:rPr>
          <w:rFonts w:cstheme="minorHAnsi"/>
        </w:rPr>
        <w:t>Approximately 8,750 people live in Old Ottawa East, with the population having gro</w:t>
      </w:r>
      <w:r w:rsidR="009D3FB0">
        <w:rPr>
          <w:rFonts w:cstheme="minorHAnsi"/>
        </w:rPr>
        <w:t>wn</w:t>
      </w:r>
      <w:r w:rsidR="00C16CFB" w:rsidRPr="00EC32F5">
        <w:rPr>
          <w:rFonts w:cstheme="minorHAnsi"/>
        </w:rPr>
        <w:t xml:space="preserve"> by almost 25% since 2016. </w:t>
      </w:r>
    </w:p>
    <w:p w14:paraId="5DDDC251" w14:textId="645A2AE6" w:rsidR="00C16CFB" w:rsidRPr="00EC32F5" w:rsidRDefault="00C16CFB" w:rsidP="00547806">
      <w:pPr>
        <w:rPr>
          <w:rFonts w:cstheme="minorHAnsi"/>
        </w:rPr>
      </w:pPr>
      <w:r w:rsidRPr="00EC32F5">
        <w:rPr>
          <w:rFonts w:cstheme="minorHAnsi"/>
        </w:rPr>
        <w:t xml:space="preserve">Three key factors </w:t>
      </w:r>
      <w:r w:rsidR="009D3FB0">
        <w:rPr>
          <w:rFonts w:cstheme="minorHAnsi"/>
        </w:rPr>
        <w:t>fuel</w:t>
      </w:r>
      <w:r w:rsidRPr="00EC32F5">
        <w:rPr>
          <w:rFonts w:cstheme="minorHAnsi"/>
        </w:rPr>
        <w:t xml:space="preserve"> this growth:</w:t>
      </w:r>
    </w:p>
    <w:p w14:paraId="2D353D4F" w14:textId="406CA389" w:rsidR="00C16CFB" w:rsidRPr="00EC32F5" w:rsidRDefault="00C16CFB" w:rsidP="00C16CFB">
      <w:pPr>
        <w:pStyle w:val="ListParagraph"/>
        <w:numPr>
          <w:ilvl w:val="0"/>
          <w:numId w:val="1"/>
        </w:numPr>
        <w:rPr>
          <w:rFonts w:cstheme="minorHAnsi"/>
        </w:rPr>
      </w:pPr>
      <w:r w:rsidRPr="00EC32F5">
        <w:rPr>
          <w:rFonts w:cstheme="minorHAnsi"/>
        </w:rPr>
        <w:t xml:space="preserve">The Greystone Village housing development that will </w:t>
      </w:r>
      <w:r w:rsidR="009D3FB0">
        <w:rPr>
          <w:rFonts w:cstheme="minorHAnsi"/>
        </w:rPr>
        <w:t>s</w:t>
      </w:r>
      <w:r w:rsidRPr="00EC32F5">
        <w:rPr>
          <w:rFonts w:cstheme="minorHAnsi"/>
        </w:rPr>
        <w:t xml:space="preserve">ee close to 1000 new homes, </w:t>
      </w:r>
      <w:proofErr w:type="gramStart"/>
      <w:r w:rsidRPr="00EC32F5">
        <w:rPr>
          <w:rFonts w:cstheme="minorHAnsi"/>
        </w:rPr>
        <w:t>condos</w:t>
      </w:r>
      <w:proofErr w:type="gramEnd"/>
      <w:r w:rsidRPr="00EC32F5">
        <w:rPr>
          <w:rFonts w:cstheme="minorHAnsi"/>
        </w:rPr>
        <w:t xml:space="preserve"> and apartments upon completion</w:t>
      </w:r>
    </w:p>
    <w:p w14:paraId="1094BDE4" w14:textId="70D64E82" w:rsidR="00C16CFB" w:rsidRPr="00EC32F5" w:rsidRDefault="00C16CFB" w:rsidP="00C16CFB">
      <w:pPr>
        <w:pStyle w:val="ListParagraph"/>
        <w:numPr>
          <w:ilvl w:val="0"/>
          <w:numId w:val="1"/>
        </w:numPr>
        <w:rPr>
          <w:rFonts w:cstheme="minorHAnsi"/>
        </w:rPr>
      </w:pPr>
      <w:r w:rsidRPr="00EC32F5">
        <w:rPr>
          <w:rFonts w:cstheme="minorHAnsi"/>
        </w:rPr>
        <w:t>The transformation of Main Street into a compete street which gives as much preference to pedestrians and cyclists as it does to cars</w:t>
      </w:r>
    </w:p>
    <w:p w14:paraId="688ECD3B" w14:textId="53F1D5D6" w:rsidR="00C16CFB" w:rsidRPr="00EC32F5" w:rsidRDefault="00C16CFB" w:rsidP="00C16CFB">
      <w:pPr>
        <w:pStyle w:val="ListParagraph"/>
        <w:numPr>
          <w:ilvl w:val="0"/>
          <w:numId w:val="1"/>
        </w:numPr>
        <w:rPr>
          <w:rFonts w:cstheme="minorHAnsi"/>
        </w:rPr>
      </w:pPr>
      <w:r w:rsidRPr="00EC32F5">
        <w:rPr>
          <w:rFonts w:cstheme="minorHAnsi"/>
        </w:rPr>
        <w:t>The recently bu</w:t>
      </w:r>
      <w:r w:rsidR="009D3FB0">
        <w:rPr>
          <w:rFonts w:cstheme="minorHAnsi"/>
        </w:rPr>
        <w:t>i</w:t>
      </w:r>
      <w:r w:rsidRPr="00EC32F5">
        <w:rPr>
          <w:rFonts w:cstheme="minorHAnsi"/>
        </w:rPr>
        <w:t>lt Flora Foo</w:t>
      </w:r>
      <w:r w:rsidR="009D3FB0">
        <w:rPr>
          <w:rFonts w:cstheme="minorHAnsi"/>
        </w:rPr>
        <w:t>t</w:t>
      </w:r>
      <w:r w:rsidRPr="00EC32F5">
        <w:rPr>
          <w:rFonts w:cstheme="minorHAnsi"/>
        </w:rPr>
        <w:t>bridge over the Rideau Canal connecting Old Ottawa East to the Glebe</w:t>
      </w:r>
    </w:p>
    <w:p w14:paraId="0D8AC3A5" w14:textId="7A6F4340" w:rsidR="00C16CFB" w:rsidRDefault="00C16CFB" w:rsidP="00C16CFB">
      <w:pPr>
        <w:rPr>
          <w:rFonts w:cstheme="minorHAnsi"/>
        </w:rPr>
      </w:pPr>
      <w:r w:rsidRPr="00EC32F5">
        <w:rPr>
          <w:rFonts w:cstheme="minorHAnsi"/>
        </w:rPr>
        <w:t>The community is sandwiched between the Rideau Cana</w:t>
      </w:r>
      <w:r w:rsidR="009D3FB0">
        <w:rPr>
          <w:rFonts w:cstheme="minorHAnsi"/>
        </w:rPr>
        <w:t>l</w:t>
      </w:r>
      <w:r w:rsidRPr="00EC32F5">
        <w:rPr>
          <w:rFonts w:cstheme="minorHAnsi"/>
        </w:rPr>
        <w:t xml:space="preserve"> and the Rideau River which form it western and eastern boundaries</w:t>
      </w:r>
      <w:proofErr w:type="gramStart"/>
      <w:r w:rsidRPr="00EC32F5">
        <w:rPr>
          <w:rFonts w:cstheme="minorHAnsi"/>
        </w:rPr>
        <w:t xml:space="preserve">.  </w:t>
      </w:r>
      <w:proofErr w:type="gramEnd"/>
      <w:r w:rsidRPr="00EC32F5">
        <w:rPr>
          <w:rFonts w:cstheme="minorHAnsi"/>
        </w:rPr>
        <w:t>The Queensway and Nicolas Street form the norther border with Avenu</w:t>
      </w:r>
      <w:r w:rsidR="009D3FB0">
        <w:rPr>
          <w:rFonts w:cstheme="minorHAnsi"/>
        </w:rPr>
        <w:t>e</w:t>
      </w:r>
      <w:r w:rsidRPr="00EC32F5">
        <w:rPr>
          <w:rFonts w:cstheme="minorHAnsi"/>
        </w:rPr>
        <w:t xml:space="preserve"> Road in the south.</w:t>
      </w:r>
    </w:p>
    <w:p w14:paraId="1973EB88" w14:textId="77777777" w:rsidR="009D3FB0" w:rsidRPr="00EC32F5" w:rsidRDefault="009D3FB0" w:rsidP="00C16CFB">
      <w:pPr>
        <w:rPr>
          <w:rFonts w:cstheme="minorHAnsi"/>
        </w:rPr>
      </w:pPr>
    </w:p>
    <w:p w14:paraId="0D35601A" w14:textId="5FD145CA" w:rsidR="00C16CFB" w:rsidRPr="009D3FB0" w:rsidRDefault="009D3FB0" w:rsidP="00C16CFB">
      <w:pPr>
        <w:rPr>
          <w:rFonts w:cstheme="minorHAnsi"/>
          <w:b/>
          <w:bCs/>
        </w:rPr>
      </w:pPr>
      <w:r w:rsidRPr="009D3FB0">
        <w:rPr>
          <w:rFonts w:cstheme="minorHAnsi"/>
          <w:b/>
          <w:bCs/>
        </w:rPr>
        <w:t>CIRCULATION AND DISTRIBUTION</w:t>
      </w:r>
    </w:p>
    <w:p w14:paraId="193C561E" w14:textId="2AE0F00B" w:rsidR="00C16CFB" w:rsidRPr="00EC32F5" w:rsidRDefault="00C16CFB" w:rsidP="00C16CFB">
      <w:pPr>
        <w:rPr>
          <w:rFonts w:cstheme="minorHAnsi"/>
        </w:rPr>
      </w:pPr>
      <w:r w:rsidRPr="00EC32F5">
        <w:rPr>
          <w:rFonts w:cstheme="minorHAnsi"/>
        </w:rPr>
        <w:t>4,000 copies per issue are hand-delivered to every family dwelling and business in the community</w:t>
      </w:r>
      <w:proofErr w:type="gramStart"/>
      <w:r w:rsidRPr="00EC32F5">
        <w:rPr>
          <w:rFonts w:cstheme="minorHAnsi"/>
        </w:rPr>
        <w:t xml:space="preserve">.  </w:t>
      </w:r>
      <w:proofErr w:type="gramEnd"/>
      <w:r w:rsidRPr="00EC32F5">
        <w:rPr>
          <w:rFonts w:cstheme="minorHAnsi"/>
        </w:rPr>
        <w:t xml:space="preserve">Copies are also available to residents </w:t>
      </w:r>
      <w:r w:rsidR="009D3FB0">
        <w:rPr>
          <w:rFonts w:cstheme="minorHAnsi"/>
        </w:rPr>
        <w:t>o</w:t>
      </w:r>
      <w:r w:rsidRPr="00EC32F5">
        <w:rPr>
          <w:rFonts w:cstheme="minorHAnsi"/>
        </w:rPr>
        <w:t xml:space="preserve">f condominiums and apartments through </w:t>
      </w:r>
      <w:r w:rsidR="00615901">
        <w:rPr>
          <w:rFonts w:cstheme="minorHAnsi"/>
        </w:rPr>
        <w:t>four</w:t>
      </w:r>
      <w:r w:rsidRPr="00EC32F5">
        <w:rPr>
          <w:rFonts w:cstheme="minorHAnsi"/>
        </w:rPr>
        <w:t xml:space="preserve"> conveniently located newspaper boxes</w:t>
      </w:r>
      <w:proofErr w:type="gramStart"/>
      <w:r w:rsidRPr="00EC32F5">
        <w:rPr>
          <w:rFonts w:cstheme="minorHAnsi"/>
        </w:rPr>
        <w:t>.</w:t>
      </w:r>
      <w:r w:rsidR="00615901">
        <w:rPr>
          <w:rFonts w:cstheme="minorHAnsi"/>
        </w:rPr>
        <w:t xml:space="preserve">  </w:t>
      </w:r>
      <w:proofErr w:type="gramEnd"/>
      <w:r w:rsidR="00615901">
        <w:rPr>
          <w:rFonts w:cstheme="minorHAnsi"/>
        </w:rPr>
        <w:t>A fifth newspaper box is at the base of the Flora Footbridge.</w:t>
      </w:r>
    </w:p>
    <w:p w14:paraId="74B3B390" w14:textId="77777777" w:rsidR="00672A5C" w:rsidRDefault="00672A5C" w:rsidP="00C16CFB">
      <w:pPr>
        <w:rPr>
          <w:rFonts w:cstheme="minorHAnsi"/>
          <w:b/>
          <w:bCs/>
        </w:rPr>
      </w:pPr>
    </w:p>
    <w:p w14:paraId="617EEA8F" w14:textId="77777777" w:rsidR="004168C8" w:rsidRDefault="004168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EBAB76A" w14:textId="361512CC" w:rsidR="00C16CFB" w:rsidRPr="009D3FB0" w:rsidRDefault="00EC32F5" w:rsidP="00C16CFB">
      <w:pPr>
        <w:rPr>
          <w:rFonts w:cstheme="minorHAnsi"/>
          <w:b/>
          <w:bCs/>
        </w:rPr>
      </w:pPr>
      <w:r w:rsidRPr="009D3FB0">
        <w:rPr>
          <w:rFonts w:cstheme="minorHAnsi"/>
          <w:b/>
          <w:bCs/>
        </w:rPr>
        <w:lastRenderedPageBreak/>
        <w:t xml:space="preserve">2022 </w:t>
      </w:r>
      <w:r w:rsidR="009D3FB0" w:rsidRPr="009D3FB0">
        <w:rPr>
          <w:rFonts w:cstheme="minorHAnsi"/>
          <w:b/>
          <w:bCs/>
        </w:rPr>
        <w:t>ADVERTISING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134"/>
        <w:gridCol w:w="1275"/>
      </w:tblGrid>
      <w:tr w:rsidR="00EC32F5" w:rsidRPr="00EC32F5" w14:paraId="11CB72BF" w14:textId="77777777" w:rsidTr="004168C8">
        <w:trPr>
          <w:trHeight w:val="307"/>
        </w:trPr>
        <w:tc>
          <w:tcPr>
            <w:tcW w:w="2830" w:type="dxa"/>
            <w:shd w:val="clear" w:color="auto" w:fill="D9D9D9" w:themeFill="background1" w:themeFillShade="D9"/>
          </w:tcPr>
          <w:p w14:paraId="7131C7FF" w14:textId="53F6FB92" w:rsidR="00EC32F5" w:rsidRPr="00EC32F5" w:rsidRDefault="00EC32F5" w:rsidP="009A26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75E4F">
              <w:rPr>
                <w:rFonts w:asciiTheme="minorHAnsi" w:hAnsiTheme="minorHAnsi" w:cstheme="minorHAnsi"/>
                <w:b/>
                <w:sz w:val="22"/>
                <w:szCs w:val="22"/>
              </w:rPr>
              <w:t>ize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D262D2" w14:textId="4AE69CA6" w:rsidR="00EC32F5" w:rsidRPr="00EC32F5" w:rsidRDefault="00C75E4F" w:rsidP="009A26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Width x Height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25DC65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/>
                <w:sz w:val="22"/>
                <w:szCs w:val="22"/>
              </w:rPr>
              <w:t>B&amp;W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84DAD1" w14:textId="51344579" w:rsidR="00EC32F5" w:rsidRPr="00EC32F5" w:rsidRDefault="00C75E4F" w:rsidP="009A26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Colour</w:t>
            </w:r>
          </w:p>
        </w:tc>
      </w:tr>
      <w:tr w:rsidR="00EC32F5" w:rsidRPr="00EC32F5" w14:paraId="5E8EE142" w14:textId="77777777" w:rsidTr="009A26B0">
        <w:trPr>
          <w:trHeight w:val="334"/>
        </w:trPr>
        <w:tc>
          <w:tcPr>
            <w:tcW w:w="2830" w:type="dxa"/>
          </w:tcPr>
          <w:p w14:paraId="44FDD5AA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Full Back Page</w:t>
            </w:r>
          </w:p>
        </w:tc>
        <w:tc>
          <w:tcPr>
            <w:tcW w:w="4111" w:type="dxa"/>
          </w:tcPr>
          <w:p w14:paraId="58FAB126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10 x 13</w:t>
            </w:r>
          </w:p>
        </w:tc>
        <w:tc>
          <w:tcPr>
            <w:tcW w:w="1134" w:type="dxa"/>
          </w:tcPr>
          <w:p w14:paraId="246AE934" w14:textId="77777777" w:rsidR="00EC32F5" w:rsidRPr="00EC32F5" w:rsidRDefault="00EC32F5" w:rsidP="009A26B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1275" w:type="dxa"/>
          </w:tcPr>
          <w:p w14:paraId="34814709" w14:textId="77777777" w:rsidR="00EC32F5" w:rsidRPr="00EC32F5" w:rsidRDefault="00EC32F5" w:rsidP="009A26B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528</w:t>
            </w:r>
          </w:p>
        </w:tc>
      </w:tr>
      <w:tr w:rsidR="00EC32F5" w:rsidRPr="00EC32F5" w14:paraId="5B9A05D1" w14:textId="77777777" w:rsidTr="009A26B0">
        <w:tc>
          <w:tcPr>
            <w:tcW w:w="2830" w:type="dxa"/>
          </w:tcPr>
          <w:p w14:paraId="2A649BA3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Full Page</w:t>
            </w:r>
          </w:p>
        </w:tc>
        <w:tc>
          <w:tcPr>
            <w:tcW w:w="4111" w:type="dxa"/>
          </w:tcPr>
          <w:p w14:paraId="70B37CF3" w14:textId="77777777" w:rsidR="00EC32F5" w:rsidRPr="00EC32F5" w:rsidRDefault="00EC32F5" w:rsidP="009A26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10 x 13</w:t>
            </w:r>
          </w:p>
        </w:tc>
        <w:tc>
          <w:tcPr>
            <w:tcW w:w="1134" w:type="dxa"/>
          </w:tcPr>
          <w:p w14:paraId="30CD7415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385</w:t>
            </w:r>
          </w:p>
        </w:tc>
        <w:tc>
          <w:tcPr>
            <w:tcW w:w="1275" w:type="dxa"/>
          </w:tcPr>
          <w:p w14:paraId="54EB2291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429</w:t>
            </w:r>
          </w:p>
        </w:tc>
      </w:tr>
      <w:tr w:rsidR="00EC32F5" w:rsidRPr="00EC32F5" w14:paraId="4BF9FD1C" w14:textId="77777777" w:rsidTr="009A26B0">
        <w:tc>
          <w:tcPr>
            <w:tcW w:w="2830" w:type="dxa"/>
          </w:tcPr>
          <w:p w14:paraId="3EDE0768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Half Page</w:t>
            </w:r>
          </w:p>
        </w:tc>
        <w:tc>
          <w:tcPr>
            <w:tcW w:w="4111" w:type="dxa"/>
          </w:tcPr>
          <w:p w14:paraId="66CEEA82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10 x 6.5     OR    5 x 13</w:t>
            </w:r>
          </w:p>
        </w:tc>
        <w:tc>
          <w:tcPr>
            <w:tcW w:w="1134" w:type="dxa"/>
          </w:tcPr>
          <w:p w14:paraId="2B07733D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209</w:t>
            </w:r>
          </w:p>
        </w:tc>
        <w:tc>
          <w:tcPr>
            <w:tcW w:w="1275" w:type="dxa"/>
          </w:tcPr>
          <w:p w14:paraId="57DCC838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231</w:t>
            </w:r>
          </w:p>
        </w:tc>
      </w:tr>
      <w:tr w:rsidR="00EC32F5" w:rsidRPr="00EC32F5" w14:paraId="25F44BB5" w14:textId="77777777" w:rsidTr="009A26B0">
        <w:tc>
          <w:tcPr>
            <w:tcW w:w="2830" w:type="dxa"/>
          </w:tcPr>
          <w:p w14:paraId="5070032C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Quarter Page</w:t>
            </w:r>
          </w:p>
        </w:tc>
        <w:tc>
          <w:tcPr>
            <w:tcW w:w="4111" w:type="dxa"/>
          </w:tcPr>
          <w:p w14:paraId="74368D51" w14:textId="77777777" w:rsidR="00EC32F5" w:rsidRPr="00EC32F5" w:rsidRDefault="00EC32F5" w:rsidP="009A26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5 x 6.5</w:t>
            </w:r>
          </w:p>
        </w:tc>
        <w:tc>
          <w:tcPr>
            <w:tcW w:w="1134" w:type="dxa"/>
          </w:tcPr>
          <w:p w14:paraId="6BD85090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14:paraId="64979321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121</w:t>
            </w:r>
          </w:p>
        </w:tc>
      </w:tr>
      <w:tr w:rsidR="00EC32F5" w:rsidRPr="00EC32F5" w14:paraId="1A797849" w14:textId="77777777" w:rsidTr="009A26B0">
        <w:tc>
          <w:tcPr>
            <w:tcW w:w="2830" w:type="dxa"/>
          </w:tcPr>
          <w:p w14:paraId="280915C1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Banner (top or bottom)</w:t>
            </w:r>
          </w:p>
        </w:tc>
        <w:tc>
          <w:tcPr>
            <w:tcW w:w="4111" w:type="dxa"/>
          </w:tcPr>
          <w:p w14:paraId="7F944D06" w14:textId="77777777" w:rsidR="00EC32F5" w:rsidRPr="00EC32F5" w:rsidRDefault="00EC32F5" w:rsidP="009A26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10 x 2.5</w:t>
            </w:r>
          </w:p>
        </w:tc>
        <w:tc>
          <w:tcPr>
            <w:tcW w:w="1134" w:type="dxa"/>
          </w:tcPr>
          <w:p w14:paraId="775BDD0E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14:paraId="1A3C6849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110</w:t>
            </w:r>
          </w:p>
        </w:tc>
      </w:tr>
      <w:tr w:rsidR="00EC32F5" w:rsidRPr="00EC32F5" w14:paraId="12E910BD" w14:textId="77777777" w:rsidTr="009A26B0">
        <w:tc>
          <w:tcPr>
            <w:tcW w:w="2830" w:type="dxa"/>
          </w:tcPr>
          <w:p w14:paraId="41085219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Eighth Page</w:t>
            </w:r>
          </w:p>
        </w:tc>
        <w:tc>
          <w:tcPr>
            <w:tcW w:w="4111" w:type="dxa"/>
          </w:tcPr>
          <w:p w14:paraId="77427128" w14:textId="77777777" w:rsidR="00EC32F5" w:rsidRPr="00EC32F5" w:rsidRDefault="00EC32F5" w:rsidP="009A26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2.5 x 6.5    OR   5 x 3.5</w:t>
            </w:r>
          </w:p>
        </w:tc>
        <w:tc>
          <w:tcPr>
            <w:tcW w:w="1134" w:type="dxa"/>
          </w:tcPr>
          <w:p w14:paraId="4AFBF0D5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</w:p>
        </w:tc>
        <w:tc>
          <w:tcPr>
            <w:tcW w:w="1275" w:type="dxa"/>
          </w:tcPr>
          <w:p w14:paraId="3E530B66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66</w:t>
            </w:r>
          </w:p>
        </w:tc>
      </w:tr>
      <w:tr w:rsidR="00EC32F5" w:rsidRPr="00EC32F5" w14:paraId="7F43884D" w14:textId="77777777" w:rsidTr="009A26B0">
        <w:tc>
          <w:tcPr>
            <w:tcW w:w="2830" w:type="dxa"/>
            <w:tcBorders>
              <w:bottom w:val="single" w:sz="4" w:space="0" w:color="auto"/>
            </w:tcBorders>
          </w:tcPr>
          <w:p w14:paraId="1233DD7B" w14:textId="77777777" w:rsidR="00EC32F5" w:rsidRPr="00EC32F5" w:rsidRDefault="00EC32F5" w:rsidP="009A26B0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Business Card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C481B6" w14:textId="77777777" w:rsidR="00EC32F5" w:rsidRPr="00EC32F5" w:rsidRDefault="00EC32F5" w:rsidP="009A26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3.5 x 2       OR   2 x 3.5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10EA4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8B763C" w14:textId="77777777" w:rsidR="00EC32F5" w:rsidRPr="00EC32F5" w:rsidRDefault="00EC32F5" w:rsidP="009A26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32F5">
              <w:rPr>
                <w:rFonts w:asciiTheme="minorHAnsi" w:hAnsiTheme="minorHAnsi" w:cstheme="minorHAnsi"/>
                <w:bCs/>
                <w:sz w:val="22"/>
                <w:szCs w:val="22"/>
              </w:rPr>
              <w:t>44</w:t>
            </w:r>
          </w:p>
        </w:tc>
      </w:tr>
    </w:tbl>
    <w:p w14:paraId="5CD0EE21" w14:textId="77777777" w:rsidR="00EC32F5" w:rsidRPr="00EC32F5" w:rsidRDefault="00EC32F5" w:rsidP="00EC32F5">
      <w:pPr>
        <w:rPr>
          <w:rFonts w:cstheme="minorHAnsi"/>
          <w:bCs/>
        </w:rPr>
      </w:pPr>
    </w:p>
    <w:p w14:paraId="564C4114" w14:textId="0B8473F8" w:rsidR="00EC32F5" w:rsidRPr="004168C8" w:rsidRDefault="00EC32F5" w:rsidP="00672A5C">
      <w:pPr>
        <w:spacing w:after="0"/>
        <w:rPr>
          <w:rFonts w:cstheme="minorHAnsi"/>
          <w:bCs/>
          <w:i/>
          <w:iCs/>
          <w:sz w:val="20"/>
          <w:szCs w:val="20"/>
        </w:rPr>
      </w:pPr>
      <w:r w:rsidRPr="004168C8">
        <w:rPr>
          <w:rFonts w:cstheme="minorHAnsi"/>
          <w:bCs/>
          <w:i/>
          <w:iCs/>
          <w:sz w:val="20"/>
          <w:szCs w:val="20"/>
        </w:rPr>
        <w:t>We offer a 10 percent discount based on 6 consecutive issues</w:t>
      </w:r>
      <w:r w:rsidR="009D3FB0" w:rsidRPr="004168C8">
        <w:rPr>
          <w:rFonts w:cstheme="minorHAnsi"/>
          <w:bCs/>
          <w:i/>
          <w:iCs/>
          <w:sz w:val="20"/>
          <w:szCs w:val="20"/>
        </w:rPr>
        <w:t>.</w:t>
      </w:r>
    </w:p>
    <w:p w14:paraId="161A5381" w14:textId="33D6F22A" w:rsidR="00EC32F5" w:rsidRPr="004168C8" w:rsidRDefault="00EC32F5" w:rsidP="00672A5C">
      <w:pPr>
        <w:spacing w:after="0"/>
        <w:rPr>
          <w:rFonts w:cstheme="minorHAnsi"/>
          <w:i/>
          <w:iCs/>
          <w:sz w:val="20"/>
          <w:szCs w:val="20"/>
        </w:rPr>
      </w:pPr>
      <w:r w:rsidRPr="004168C8">
        <w:rPr>
          <w:rFonts w:cstheme="minorHAnsi"/>
          <w:i/>
          <w:iCs/>
          <w:sz w:val="20"/>
          <w:szCs w:val="20"/>
        </w:rPr>
        <w:t>We accept ads in either jp</w:t>
      </w:r>
      <w:r w:rsidR="00615901" w:rsidRPr="004168C8">
        <w:rPr>
          <w:rFonts w:cstheme="minorHAnsi"/>
          <w:i/>
          <w:iCs/>
          <w:sz w:val="20"/>
          <w:szCs w:val="20"/>
        </w:rPr>
        <w:t>g</w:t>
      </w:r>
      <w:r w:rsidRPr="004168C8">
        <w:rPr>
          <w:rFonts w:cstheme="minorHAnsi"/>
          <w:i/>
          <w:iCs/>
          <w:sz w:val="20"/>
          <w:szCs w:val="20"/>
        </w:rPr>
        <w:t xml:space="preserve">, pdf, </w:t>
      </w:r>
      <w:proofErr w:type="gramStart"/>
      <w:r w:rsidRPr="004168C8">
        <w:rPr>
          <w:rFonts w:cstheme="minorHAnsi"/>
          <w:i/>
          <w:iCs/>
          <w:sz w:val="20"/>
          <w:szCs w:val="20"/>
        </w:rPr>
        <w:t>tiff</w:t>
      </w:r>
      <w:proofErr w:type="gramEnd"/>
      <w:r w:rsidRPr="004168C8">
        <w:rPr>
          <w:rFonts w:cstheme="minorHAnsi"/>
          <w:i/>
          <w:iCs/>
          <w:sz w:val="20"/>
          <w:szCs w:val="20"/>
        </w:rPr>
        <w:t xml:space="preserve"> or eps formats.  CMYK</w:t>
      </w:r>
      <w:r w:rsidR="00615901" w:rsidRPr="004168C8">
        <w:rPr>
          <w:rFonts w:cstheme="minorHAnsi"/>
          <w:i/>
          <w:iCs/>
          <w:sz w:val="20"/>
          <w:szCs w:val="20"/>
        </w:rPr>
        <w:t xml:space="preserve">, </w:t>
      </w:r>
      <w:r w:rsidRPr="004168C8">
        <w:rPr>
          <w:rFonts w:cstheme="minorHAnsi"/>
          <w:i/>
          <w:iCs/>
          <w:sz w:val="20"/>
          <w:szCs w:val="20"/>
        </w:rPr>
        <w:t>with a minimum r</w:t>
      </w:r>
      <w:r w:rsidR="009D3FB0" w:rsidRPr="004168C8">
        <w:rPr>
          <w:rFonts w:cstheme="minorHAnsi"/>
          <w:i/>
          <w:iCs/>
          <w:sz w:val="20"/>
          <w:szCs w:val="20"/>
        </w:rPr>
        <w:t>e</w:t>
      </w:r>
      <w:r w:rsidRPr="004168C8">
        <w:rPr>
          <w:rFonts w:cstheme="minorHAnsi"/>
          <w:i/>
          <w:iCs/>
          <w:sz w:val="20"/>
          <w:szCs w:val="20"/>
        </w:rPr>
        <w:t>solution of 300 dpi.</w:t>
      </w:r>
    </w:p>
    <w:p w14:paraId="70490290" w14:textId="07B30B2A" w:rsidR="00672A5C" w:rsidRDefault="00672A5C" w:rsidP="00615901">
      <w:pPr>
        <w:rPr>
          <w:rStyle w:val="Hyperlink"/>
          <w:rFonts w:cstheme="minorHAnsi"/>
        </w:rPr>
      </w:pPr>
    </w:p>
    <w:p w14:paraId="6E73B2F8" w14:textId="77777777" w:rsidR="00B71FD4" w:rsidRDefault="00B71FD4" w:rsidP="00672A5C">
      <w:pPr>
        <w:rPr>
          <w:rFonts w:cstheme="minorHAnsi"/>
          <w:b/>
          <w:bCs/>
        </w:rPr>
      </w:pPr>
    </w:p>
    <w:p w14:paraId="33955A0A" w14:textId="38C16605" w:rsidR="00672A5C" w:rsidRPr="009D3FB0" w:rsidRDefault="00672A5C" w:rsidP="00672A5C">
      <w:pPr>
        <w:rPr>
          <w:rFonts w:cstheme="minorHAnsi"/>
          <w:b/>
          <w:bCs/>
        </w:rPr>
      </w:pPr>
      <w:r w:rsidRPr="009D3FB0">
        <w:rPr>
          <w:rFonts w:cstheme="minorHAnsi"/>
          <w:b/>
          <w:bCs/>
        </w:rPr>
        <w:t xml:space="preserve">2022 </w:t>
      </w:r>
      <w:r>
        <w:rPr>
          <w:rFonts w:cstheme="minorHAnsi"/>
          <w:b/>
          <w:bCs/>
        </w:rPr>
        <w:t>CONTENT DEADLINES AND PRODUCTION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2977"/>
        <w:gridCol w:w="3269"/>
      </w:tblGrid>
      <w:tr w:rsidR="00672A5C" w:rsidRPr="00672A5C" w14:paraId="5C8A403F" w14:textId="77777777" w:rsidTr="004168C8">
        <w:trPr>
          <w:trHeight w:val="625"/>
        </w:trPr>
        <w:tc>
          <w:tcPr>
            <w:tcW w:w="2819" w:type="dxa"/>
            <w:tcBorders>
              <w:bottom w:val="single" w:sz="4" w:space="0" w:color="auto"/>
            </w:tcBorders>
            <w:shd w:val="clear" w:color="auto" w:fill="D9D9D9"/>
          </w:tcPr>
          <w:p w14:paraId="41CEC905" w14:textId="380B1D9D" w:rsidR="00672A5C" w:rsidRPr="00672A5C" w:rsidRDefault="00672A5C" w:rsidP="00672A5C">
            <w:pPr>
              <w:jc w:val="center"/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Articles/advertisement Booking 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3DF282B5" w14:textId="77777777" w:rsidR="00672A5C" w:rsidRPr="00672A5C" w:rsidRDefault="00672A5C" w:rsidP="005D2C25">
            <w:pPr>
              <w:jc w:val="center"/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Articles/advertisement Submission Date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D9D9D9"/>
          </w:tcPr>
          <w:p w14:paraId="127CE5D8" w14:textId="77777777" w:rsidR="00672A5C" w:rsidRPr="00672A5C" w:rsidRDefault="00672A5C" w:rsidP="005D2C25">
            <w:pPr>
              <w:jc w:val="center"/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Publishing date</w:t>
            </w:r>
          </w:p>
        </w:tc>
      </w:tr>
      <w:tr w:rsidR="00672A5C" w:rsidRPr="00672A5C" w14:paraId="625DF3B9" w14:textId="77777777" w:rsidTr="004168C8">
        <w:tc>
          <w:tcPr>
            <w:tcW w:w="2819" w:type="dxa"/>
            <w:tcBorders>
              <w:top w:val="single" w:sz="4" w:space="0" w:color="auto"/>
            </w:tcBorders>
          </w:tcPr>
          <w:p w14:paraId="37E85307" w14:textId="152C8F54" w:rsidR="00672A5C" w:rsidRPr="00672A5C" w:rsidRDefault="00672A5C" w:rsidP="00672A5C">
            <w:pPr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#1</w:t>
            </w:r>
            <w:r>
              <w:rPr>
                <w:rFonts w:cstheme="minorHAnsi"/>
                <w:b/>
              </w:rPr>
              <w:tab/>
            </w:r>
            <w:r w:rsidRPr="00672A5C">
              <w:rPr>
                <w:rFonts w:cstheme="minorHAnsi"/>
                <w:bCs/>
              </w:rPr>
              <w:t xml:space="preserve">January 14, </w:t>
            </w:r>
            <w:proofErr w:type="gramStart"/>
            <w:r w:rsidRPr="00672A5C">
              <w:rPr>
                <w:rFonts w:cstheme="minorHAnsi"/>
                <w:bCs/>
              </w:rPr>
              <w:t>2022</w:t>
            </w:r>
            <w:proofErr w:type="gramEnd"/>
            <w:r w:rsidRPr="00672A5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A03E69" w14:textId="77777777" w:rsidR="00672A5C" w:rsidRPr="00672A5C" w:rsidRDefault="00672A5C" w:rsidP="00672A5C">
            <w:pPr>
              <w:rPr>
                <w:rFonts w:cstheme="minorHAnsi"/>
                <w:bCs/>
                <w:highlight w:val="yellow"/>
              </w:rPr>
            </w:pPr>
            <w:r w:rsidRPr="00672A5C">
              <w:rPr>
                <w:rFonts w:cstheme="minorHAnsi"/>
                <w:bCs/>
              </w:rPr>
              <w:t>January 28, 2022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14:paraId="708CBDE5" w14:textId="6619B686" w:rsidR="00672A5C" w:rsidRPr="00672A5C" w:rsidRDefault="00672A5C" w:rsidP="00672A5C">
            <w:pPr>
              <w:rPr>
                <w:rFonts w:cstheme="minorHAnsi"/>
                <w:bCs/>
                <w:highlight w:val="yellow"/>
              </w:rPr>
            </w:pPr>
            <w:r w:rsidRPr="00672A5C">
              <w:rPr>
                <w:rFonts w:cstheme="minorHAnsi"/>
                <w:bCs/>
              </w:rPr>
              <w:t>February 11, 2022</w:t>
            </w:r>
          </w:p>
        </w:tc>
      </w:tr>
      <w:tr w:rsidR="00672A5C" w:rsidRPr="00672A5C" w14:paraId="3B987387" w14:textId="77777777" w:rsidTr="004168C8">
        <w:tc>
          <w:tcPr>
            <w:tcW w:w="2819" w:type="dxa"/>
          </w:tcPr>
          <w:p w14:paraId="01E5F950" w14:textId="6BCA624E" w:rsidR="00672A5C" w:rsidRPr="00672A5C" w:rsidRDefault="00672A5C" w:rsidP="00672A5C">
            <w:pPr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#2</w:t>
            </w:r>
            <w:r>
              <w:rPr>
                <w:rFonts w:cstheme="minorHAnsi"/>
                <w:b/>
              </w:rPr>
              <w:tab/>
            </w:r>
            <w:r w:rsidRPr="00672A5C">
              <w:rPr>
                <w:rFonts w:cstheme="minorHAnsi"/>
                <w:bCs/>
              </w:rPr>
              <w:t>March 11, 2022</w:t>
            </w:r>
          </w:p>
        </w:tc>
        <w:tc>
          <w:tcPr>
            <w:tcW w:w="2977" w:type="dxa"/>
          </w:tcPr>
          <w:p w14:paraId="29995C94" w14:textId="7777777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March 25, 2022</w:t>
            </w:r>
          </w:p>
        </w:tc>
        <w:tc>
          <w:tcPr>
            <w:tcW w:w="3269" w:type="dxa"/>
          </w:tcPr>
          <w:p w14:paraId="3ACBE838" w14:textId="4CC4B04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April 14, 2022</w:t>
            </w:r>
          </w:p>
        </w:tc>
      </w:tr>
      <w:tr w:rsidR="00672A5C" w:rsidRPr="00672A5C" w14:paraId="14530F22" w14:textId="77777777" w:rsidTr="004168C8">
        <w:tc>
          <w:tcPr>
            <w:tcW w:w="2819" w:type="dxa"/>
          </w:tcPr>
          <w:p w14:paraId="407F9008" w14:textId="43920EE3" w:rsidR="00672A5C" w:rsidRPr="00672A5C" w:rsidRDefault="00672A5C" w:rsidP="00672A5C">
            <w:pPr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#3</w:t>
            </w:r>
            <w:r>
              <w:rPr>
                <w:rFonts w:cstheme="minorHAnsi"/>
                <w:b/>
              </w:rPr>
              <w:tab/>
            </w:r>
            <w:r w:rsidRPr="00672A5C">
              <w:rPr>
                <w:rFonts w:cstheme="minorHAnsi"/>
                <w:bCs/>
              </w:rPr>
              <w:t>May 13, 2022</w:t>
            </w:r>
          </w:p>
        </w:tc>
        <w:tc>
          <w:tcPr>
            <w:tcW w:w="2977" w:type="dxa"/>
          </w:tcPr>
          <w:p w14:paraId="4395AA47" w14:textId="7777777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May 27, 2022</w:t>
            </w:r>
          </w:p>
        </w:tc>
        <w:tc>
          <w:tcPr>
            <w:tcW w:w="3269" w:type="dxa"/>
          </w:tcPr>
          <w:p w14:paraId="5337876C" w14:textId="586E60D6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June 10, 2022</w:t>
            </w:r>
          </w:p>
        </w:tc>
      </w:tr>
      <w:tr w:rsidR="00672A5C" w:rsidRPr="00672A5C" w14:paraId="4EE50DA9" w14:textId="77777777" w:rsidTr="004168C8">
        <w:tc>
          <w:tcPr>
            <w:tcW w:w="2819" w:type="dxa"/>
          </w:tcPr>
          <w:p w14:paraId="3977CA97" w14:textId="4183E3A0" w:rsidR="00672A5C" w:rsidRPr="00672A5C" w:rsidRDefault="00672A5C" w:rsidP="00672A5C">
            <w:pPr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#4</w:t>
            </w:r>
            <w:r>
              <w:rPr>
                <w:rFonts w:cstheme="minorHAnsi"/>
                <w:b/>
              </w:rPr>
              <w:tab/>
            </w:r>
            <w:r w:rsidRPr="00672A5C">
              <w:rPr>
                <w:rFonts w:cstheme="minorHAnsi"/>
                <w:bCs/>
              </w:rPr>
              <w:t>July 15, 2022</w:t>
            </w:r>
          </w:p>
        </w:tc>
        <w:tc>
          <w:tcPr>
            <w:tcW w:w="2977" w:type="dxa"/>
          </w:tcPr>
          <w:p w14:paraId="7E903EC4" w14:textId="77777777" w:rsidR="00672A5C" w:rsidRPr="00672A5C" w:rsidRDefault="00672A5C" w:rsidP="00672A5C">
            <w:pPr>
              <w:rPr>
                <w:rFonts w:cstheme="minorHAnsi"/>
                <w:bCs/>
                <w:highlight w:val="yellow"/>
              </w:rPr>
            </w:pPr>
            <w:r w:rsidRPr="00672A5C">
              <w:rPr>
                <w:rFonts w:cstheme="minorHAnsi"/>
                <w:bCs/>
              </w:rPr>
              <w:t>July 29, 2022</w:t>
            </w:r>
          </w:p>
        </w:tc>
        <w:tc>
          <w:tcPr>
            <w:tcW w:w="3269" w:type="dxa"/>
          </w:tcPr>
          <w:p w14:paraId="62681B1D" w14:textId="77777777" w:rsidR="00672A5C" w:rsidRPr="00672A5C" w:rsidRDefault="00672A5C" w:rsidP="00672A5C">
            <w:pPr>
              <w:rPr>
                <w:rFonts w:cstheme="minorHAnsi"/>
                <w:bCs/>
                <w:highlight w:val="yellow"/>
              </w:rPr>
            </w:pPr>
            <w:r w:rsidRPr="00672A5C">
              <w:rPr>
                <w:rFonts w:cstheme="minorHAnsi"/>
                <w:bCs/>
              </w:rPr>
              <w:t>August 12, 2022</w:t>
            </w:r>
          </w:p>
        </w:tc>
      </w:tr>
      <w:tr w:rsidR="00672A5C" w:rsidRPr="00672A5C" w14:paraId="7B1CD8A4" w14:textId="77777777" w:rsidTr="004168C8">
        <w:tc>
          <w:tcPr>
            <w:tcW w:w="2819" w:type="dxa"/>
            <w:tcBorders>
              <w:bottom w:val="single" w:sz="4" w:space="0" w:color="auto"/>
            </w:tcBorders>
          </w:tcPr>
          <w:p w14:paraId="08BCA3BC" w14:textId="18AA32B1" w:rsidR="00672A5C" w:rsidRPr="00672A5C" w:rsidRDefault="00672A5C" w:rsidP="00672A5C">
            <w:pPr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#5</w:t>
            </w:r>
            <w:r>
              <w:rPr>
                <w:rFonts w:cstheme="minorHAnsi"/>
                <w:b/>
              </w:rPr>
              <w:tab/>
            </w:r>
            <w:r w:rsidRPr="00672A5C">
              <w:rPr>
                <w:rFonts w:cstheme="minorHAnsi"/>
                <w:bCs/>
              </w:rPr>
              <w:t xml:space="preserve">September 9, </w:t>
            </w:r>
            <w:proofErr w:type="gramStart"/>
            <w:r w:rsidRPr="00672A5C">
              <w:rPr>
                <w:rFonts w:cstheme="minorHAnsi"/>
                <w:bCs/>
              </w:rPr>
              <w:t>2022</w:t>
            </w:r>
            <w:proofErr w:type="gramEnd"/>
            <w:r w:rsidRPr="00672A5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5239789" w14:textId="7777777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September 23, 2022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2430B1AC" w14:textId="7777777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October 7, 2022</w:t>
            </w:r>
          </w:p>
        </w:tc>
      </w:tr>
      <w:tr w:rsidR="00672A5C" w:rsidRPr="00672A5C" w14:paraId="0D9DDD33" w14:textId="77777777" w:rsidTr="004168C8">
        <w:tc>
          <w:tcPr>
            <w:tcW w:w="2819" w:type="dxa"/>
            <w:tcBorders>
              <w:bottom w:val="single" w:sz="4" w:space="0" w:color="auto"/>
            </w:tcBorders>
          </w:tcPr>
          <w:p w14:paraId="67832C68" w14:textId="21316F83" w:rsidR="00672A5C" w:rsidRPr="00672A5C" w:rsidRDefault="00672A5C" w:rsidP="00672A5C">
            <w:pPr>
              <w:rPr>
                <w:rFonts w:cstheme="minorHAnsi"/>
                <w:b/>
              </w:rPr>
            </w:pPr>
            <w:r w:rsidRPr="00672A5C">
              <w:rPr>
                <w:rFonts w:cstheme="minorHAnsi"/>
                <w:b/>
              </w:rPr>
              <w:t>#6</w:t>
            </w:r>
            <w:r>
              <w:rPr>
                <w:rFonts w:cstheme="minorHAnsi"/>
                <w:b/>
              </w:rPr>
              <w:tab/>
            </w:r>
            <w:r w:rsidRPr="00672A5C">
              <w:rPr>
                <w:rFonts w:cstheme="minorHAnsi"/>
                <w:bCs/>
              </w:rPr>
              <w:t xml:space="preserve">November 14, </w:t>
            </w:r>
            <w:proofErr w:type="gramStart"/>
            <w:r w:rsidRPr="00672A5C">
              <w:rPr>
                <w:rFonts w:cstheme="minorHAnsi"/>
                <w:bCs/>
              </w:rPr>
              <w:t>2022</w:t>
            </w:r>
            <w:proofErr w:type="gramEnd"/>
            <w:r w:rsidRPr="00672A5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ADC7E9" w14:textId="7777777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November 28, 2022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594A2C99" w14:textId="77777777" w:rsidR="00672A5C" w:rsidRPr="00672A5C" w:rsidRDefault="00672A5C" w:rsidP="00672A5C">
            <w:pPr>
              <w:rPr>
                <w:rFonts w:cstheme="minorHAnsi"/>
                <w:bCs/>
              </w:rPr>
            </w:pPr>
            <w:r w:rsidRPr="00672A5C">
              <w:rPr>
                <w:rFonts w:cstheme="minorHAnsi"/>
                <w:bCs/>
              </w:rPr>
              <w:t>December 9, 2022</w:t>
            </w:r>
          </w:p>
        </w:tc>
      </w:tr>
      <w:tr w:rsidR="00672A5C" w:rsidRPr="00672A5C" w14:paraId="636594AC" w14:textId="77777777" w:rsidTr="004168C8"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B6A" w14:textId="77777777" w:rsidR="00672A5C" w:rsidRPr="00672A5C" w:rsidRDefault="00672A5C" w:rsidP="005D2C25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C0310" w14:textId="77777777" w:rsidR="00672A5C" w:rsidRPr="00672A5C" w:rsidRDefault="00672A5C" w:rsidP="005D2C25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E3289" w14:textId="77777777" w:rsidR="00672A5C" w:rsidRPr="00672A5C" w:rsidRDefault="00672A5C" w:rsidP="005D2C25">
            <w:pPr>
              <w:jc w:val="center"/>
              <w:rPr>
                <w:rFonts w:cstheme="minorHAnsi"/>
                <w:bCs/>
              </w:rPr>
            </w:pPr>
          </w:p>
        </w:tc>
      </w:tr>
    </w:tbl>
    <w:p w14:paraId="24ECD8B5" w14:textId="65BC2D84" w:rsidR="00672A5C" w:rsidRDefault="007641F2" w:rsidP="00672A5C">
      <w:pPr>
        <w:spacing w:after="0"/>
        <w:rPr>
          <w:rFonts w:cstheme="minorHAnsi"/>
          <w:b/>
        </w:rPr>
      </w:pPr>
      <w:r w:rsidRPr="007641F2">
        <w:rPr>
          <w:rFonts w:cstheme="minorHAnsi"/>
          <w:b/>
        </w:rPr>
        <w:t>CONTACT INFORMATION</w:t>
      </w:r>
    </w:p>
    <w:p w14:paraId="7F2B1C95" w14:textId="77777777" w:rsidR="007641F2" w:rsidRPr="007641F2" w:rsidRDefault="007641F2" w:rsidP="00672A5C">
      <w:pPr>
        <w:spacing w:after="0"/>
        <w:rPr>
          <w:rFonts w:cstheme="minorHAnsi"/>
          <w:b/>
        </w:rPr>
      </w:pPr>
    </w:p>
    <w:p w14:paraId="2D42641B" w14:textId="77777777" w:rsidR="00672A5C" w:rsidRPr="00672A5C" w:rsidRDefault="00672A5C" w:rsidP="00672A5C">
      <w:pPr>
        <w:spacing w:after="0"/>
        <w:rPr>
          <w:rFonts w:cstheme="minorHAnsi"/>
          <w:bCs/>
          <w:lang w:val="fr-CA"/>
        </w:rPr>
      </w:pPr>
      <w:r w:rsidRPr="00672A5C">
        <w:rPr>
          <w:rFonts w:cstheme="minorHAnsi"/>
          <w:bCs/>
          <w:lang w:val="fr-CA"/>
        </w:rPr>
        <w:t>Lorne Abugov</w:t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  <w:t xml:space="preserve">   </w:t>
      </w:r>
      <w:r w:rsidRPr="00672A5C">
        <w:rPr>
          <w:rFonts w:cstheme="minorHAnsi"/>
          <w:bCs/>
          <w:lang w:val="fr-CA"/>
        </w:rPr>
        <w:tab/>
        <w:t>Cynthia Dwyer</w:t>
      </w:r>
    </w:p>
    <w:p w14:paraId="67073D2B" w14:textId="77777777" w:rsidR="00672A5C" w:rsidRPr="00672A5C" w:rsidRDefault="00672A5C" w:rsidP="00672A5C">
      <w:pPr>
        <w:spacing w:after="0"/>
        <w:rPr>
          <w:rFonts w:cstheme="minorHAnsi"/>
          <w:bCs/>
          <w:lang w:val="fr-CA"/>
        </w:rPr>
      </w:pPr>
      <w:r w:rsidRPr="00672A5C">
        <w:rPr>
          <w:rFonts w:cstheme="minorHAnsi"/>
          <w:bCs/>
          <w:lang w:val="fr-CA"/>
        </w:rPr>
        <w:t>Editor</w:t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  <w:t>Advertising Manager</w:t>
      </w:r>
    </w:p>
    <w:p w14:paraId="1BC280E7" w14:textId="63A49A66" w:rsidR="00672A5C" w:rsidRPr="00672A5C" w:rsidRDefault="00640983" w:rsidP="00672A5C">
      <w:pPr>
        <w:spacing w:after="0"/>
        <w:rPr>
          <w:rFonts w:cstheme="minorHAnsi"/>
          <w:bCs/>
          <w:lang w:val="fr-CA"/>
        </w:rPr>
      </w:pPr>
      <w:hyperlink r:id="rId9" w:history="1">
        <w:r w:rsidR="00672A5C" w:rsidRPr="00672A5C">
          <w:rPr>
            <w:rStyle w:val="Hyperlink"/>
            <w:rFonts w:cstheme="minorHAnsi"/>
            <w:bCs/>
            <w:lang w:val="fr-CA"/>
          </w:rPr>
          <w:t>editor@mainstreeter.ca</w:t>
        </w:r>
      </w:hyperlink>
      <w:r w:rsidR="00672A5C" w:rsidRPr="00672A5C">
        <w:rPr>
          <w:rFonts w:cstheme="minorHAnsi"/>
          <w:bCs/>
          <w:lang w:val="fr-CA"/>
        </w:rPr>
        <w:tab/>
      </w:r>
      <w:r w:rsidR="00672A5C" w:rsidRPr="00672A5C">
        <w:rPr>
          <w:rFonts w:cstheme="minorHAnsi"/>
          <w:bCs/>
          <w:lang w:val="fr-CA"/>
        </w:rPr>
        <w:tab/>
      </w:r>
      <w:r w:rsidR="00672A5C">
        <w:rPr>
          <w:rFonts w:cstheme="minorHAnsi"/>
          <w:bCs/>
          <w:lang w:val="fr-CA"/>
        </w:rPr>
        <w:tab/>
      </w:r>
      <w:hyperlink r:id="rId10" w:history="1">
        <w:r w:rsidR="00672A5C" w:rsidRPr="00FD2B57">
          <w:rPr>
            <w:rStyle w:val="Hyperlink"/>
            <w:rFonts w:cstheme="minorHAnsi"/>
            <w:bCs/>
            <w:lang w:val="fr-CA"/>
          </w:rPr>
          <w:t>advertising@mainstreeter.ca</w:t>
        </w:r>
      </w:hyperlink>
    </w:p>
    <w:p w14:paraId="0FD7CF13" w14:textId="77777777" w:rsidR="00672A5C" w:rsidRPr="00672A5C" w:rsidRDefault="00672A5C" w:rsidP="00672A5C">
      <w:pPr>
        <w:spacing w:after="0"/>
        <w:rPr>
          <w:rFonts w:cstheme="minorHAnsi"/>
          <w:bCs/>
        </w:rPr>
      </w:pPr>
      <w:r w:rsidRPr="00672A5C">
        <w:rPr>
          <w:rFonts w:cstheme="minorHAnsi"/>
          <w:bCs/>
          <w:lang w:val="fr-CA"/>
        </w:rPr>
        <w:t>613-878-1532</w:t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  <w:lang w:val="fr-CA"/>
        </w:rPr>
        <w:tab/>
      </w:r>
      <w:r w:rsidRPr="00672A5C">
        <w:rPr>
          <w:rFonts w:cstheme="minorHAnsi"/>
          <w:bCs/>
        </w:rPr>
        <w:t>613-878-8364</w:t>
      </w:r>
    </w:p>
    <w:p w14:paraId="21F7236F" w14:textId="77777777" w:rsidR="00672A5C" w:rsidRPr="00672A5C" w:rsidRDefault="00672A5C" w:rsidP="00615901">
      <w:pPr>
        <w:rPr>
          <w:rFonts w:cstheme="minorHAnsi"/>
          <w:bCs/>
        </w:rPr>
      </w:pPr>
    </w:p>
    <w:sectPr w:rsidR="00672A5C" w:rsidRPr="00672A5C" w:rsidSect="004168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4237"/>
    <w:multiLevelType w:val="hybridMultilevel"/>
    <w:tmpl w:val="D68687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06"/>
    <w:rsid w:val="00180CED"/>
    <w:rsid w:val="004168C8"/>
    <w:rsid w:val="005439D0"/>
    <w:rsid w:val="00547806"/>
    <w:rsid w:val="00615901"/>
    <w:rsid w:val="00640983"/>
    <w:rsid w:val="00672A5C"/>
    <w:rsid w:val="007641F2"/>
    <w:rsid w:val="00921528"/>
    <w:rsid w:val="009D3FB0"/>
    <w:rsid w:val="00B71FD4"/>
    <w:rsid w:val="00C16CFB"/>
    <w:rsid w:val="00C226B8"/>
    <w:rsid w:val="00C75E4F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DFC9"/>
  <w15:chartTrackingRefBased/>
  <w15:docId w15:val="{D00FEB22-BB66-487D-84BB-86192E8C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6CFB"/>
    <w:pPr>
      <w:ind w:left="720"/>
      <w:contextualSpacing/>
    </w:pPr>
  </w:style>
  <w:style w:type="table" w:styleId="TableGrid">
    <w:name w:val="Table Grid"/>
    <w:basedOn w:val="TableNormal"/>
    <w:uiPriority w:val="59"/>
    <w:rsid w:val="00EC32F5"/>
    <w:pPr>
      <w:spacing w:after="120" w:line="276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instreeterO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instree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streeter.c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vertising@mainstree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@mainstree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cynthia.dwyer@outlook.com</dc:creator>
  <cp:keywords/>
  <dc:description/>
  <cp:lastModifiedBy>cynthia.dwyer@outlook.com</cp:lastModifiedBy>
  <cp:revision>7</cp:revision>
  <dcterms:created xsi:type="dcterms:W3CDTF">2021-11-22T23:16:00Z</dcterms:created>
  <dcterms:modified xsi:type="dcterms:W3CDTF">2021-11-22T23:21:00Z</dcterms:modified>
</cp:coreProperties>
</file>